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6075" w:rsidRPr="006A2848" w:rsidRDefault="00F22B4B" w:rsidP="00D7386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Сообщение </w:t>
      </w:r>
      <w:r>
        <w:rPr>
          <w:rFonts w:ascii="Times New Roman" w:hAnsi="Times New Roman" w:cs="Times New Roman"/>
          <w:b/>
          <w:bCs/>
          <w:color w:val="000000"/>
        </w:rPr>
        <w:br/>
      </w:r>
      <w:r w:rsidR="00D7386D">
        <w:rPr>
          <w:rFonts w:ascii="Times New Roman" w:hAnsi="Times New Roman" w:cs="Times New Roman"/>
          <w:b/>
          <w:bCs/>
        </w:rPr>
        <w:t>о начисленных доходах по эми</w:t>
      </w:r>
      <w:r>
        <w:rPr>
          <w:rFonts w:ascii="Times New Roman" w:hAnsi="Times New Roman" w:cs="Times New Roman"/>
          <w:b/>
          <w:bCs/>
        </w:rPr>
        <w:t>ссионным ценным бумагам эмитента</w:t>
      </w:r>
      <w:r w:rsidR="006A2848" w:rsidRPr="006A2848">
        <w:rPr>
          <w:rFonts w:ascii="Times New Roman" w:hAnsi="Times New Roman" w:cs="Times New Roman"/>
          <w:b/>
          <w:bCs/>
          <w:color w:val="000000"/>
        </w:rPr>
        <w:t xml:space="preserve"> </w:t>
      </w:r>
    </w:p>
    <w:tbl>
      <w:tblPr>
        <w:tblpPr w:leftFromText="180" w:rightFromText="180" w:vertAnchor="text" w:horzAnchor="margin" w:tblpXSpec="center" w:tblpY="33"/>
        <w:tblW w:w="9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4834"/>
      </w:tblGrid>
      <w:tr w:rsidR="00AE6075" w:rsidRPr="00AE6075" w:rsidTr="00A02E01">
        <w:tc>
          <w:tcPr>
            <w:tcW w:w="9951" w:type="dxa"/>
            <w:gridSpan w:val="2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Общие сведения</w:t>
            </w:r>
          </w:p>
        </w:tc>
      </w:tr>
      <w:tr w:rsidR="00AE6075" w:rsidRPr="00AE6075" w:rsidTr="00A02E01">
        <w:tc>
          <w:tcPr>
            <w:tcW w:w="5117" w:type="dxa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ind w:left="85" w:right="8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 Полное фирменное наименование эмитента (для некоммерческой организации – наименование)</w:t>
            </w:r>
          </w:p>
        </w:tc>
        <w:tc>
          <w:tcPr>
            <w:tcW w:w="4834" w:type="dxa"/>
            <w:vAlign w:val="center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Открытое акционерное общество «Саратовнефтегаз»</w:t>
            </w:r>
          </w:p>
        </w:tc>
      </w:tr>
      <w:tr w:rsidR="00AE6075" w:rsidRPr="00AE6075" w:rsidTr="00A02E01">
        <w:tc>
          <w:tcPr>
            <w:tcW w:w="5117" w:type="dxa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ind w:left="85" w:right="8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 Сокращенное фирменное наименование эмитента</w:t>
            </w:r>
          </w:p>
        </w:tc>
        <w:tc>
          <w:tcPr>
            <w:tcW w:w="4834" w:type="dxa"/>
            <w:vAlign w:val="center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ОАО «Саратовнефтегаз»</w:t>
            </w:r>
          </w:p>
        </w:tc>
      </w:tr>
      <w:tr w:rsidR="00AE6075" w:rsidRPr="00AE6075" w:rsidTr="00A02E01">
        <w:tc>
          <w:tcPr>
            <w:tcW w:w="5117" w:type="dxa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ind w:left="85" w:right="8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 Место нахождения эмитента</w:t>
            </w:r>
          </w:p>
        </w:tc>
        <w:tc>
          <w:tcPr>
            <w:tcW w:w="4834" w:type="dxa"/>
            <w:vAlign w:val="center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Российская Федерация, 410056, город Саратов, улица Сакко и Ванцетти, 21</w:t>
            </w:r>
          </w:p>
        </w:tc>
      </w:tr>
      <w:tr w:rsidR="00AE6075" w:rsidRPr="00AE6075" w:rsidTr="00A02E01">
        <w:tc>
          <w:tcPr>
            <w:tcW w:w="5117" w:type="dxa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ind w:left="85" w:right="8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1.4. ОГРН эмитента</w:t>
            </w:r>
          </w:p>
        </w:tc>
        <w:tc>
          <w:tcPr>
            <w:tcW w:w="4834" w:type="dxa"/>
            <w:vAlign w:val="center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1026403339302</w:t>
            </w:r>
          </w:p>
        </w:tc>
      </w:tr>
      <w:tr w:rsidR="00AE6075" w:rsidRPr="00AE6075" w:rsidTr="00A02E01">
        <w:tc>
          <w:tcPr>
            <w:tcW w:w="5117" w:type="dxa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ind w:left="85" w:right="8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1.5. ИНН эмитента</w:t>
            </w:r>
          </w:p>
        </w:tc>
        <w:tc>
          <w:tcPr>
            <w:tcW w:w="4834" w:type="dxa"/>
            <w:vAlign w:val="center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6450011500</w:t>
            </w:r>
          </w:p>
        </w:tc>
      </w:tr>
      <w:tr w:rsidR="00AE6075" w:rsidRPr="00AE6075" w:rsidTr="00A02E01">
        <w:tc>
          <w:tcPr>
            <w:tcW w:w="5117" w:type="dxa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ind w:left="85" w:right="8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1.6. Уникальный код эмитента, присвоенный регистрирующим органом</w:t>
            </w:r>
          </w:p>
        </w:tc>
        <w:tc>
          <w:tcPr>
            <w:tcW w:w="4834" w:type="dxa"/>
            <w:vAlign w:val="center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00131-А</w:t>
            </w:r>
          </w:p>
        </w:tc>
      </w:tr>
      <w:tr w:rsidR="00AE6075" w:rsidRPr="00AE6075" w:rsidTr="00A02E01">
        <w:tc>
          <w:tcPr>
            <w:tcW w:w="5117" w:type="dxa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ind w:left="85" w:right="8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1.7. Адрес страницы в сети Интернет, используемой эмитентом для раскрытия информации</w:t>
            </w:r>
          </w:p>
        </w:tc>
        <w:tc>
          <w:tcPr>
            <w:tcW w:w="4834" w:type="dxa"/>
            <w:vAlign w:val="center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http://www.e-disclosure.ru/portal/company.aspx?id=4802</w:t>
            </w:r>
          </w:p>
        </w:tc>
      </w:tr>
      <w:tr w:rsidR="00FB13DB" w:rsidRPr="00AE6075" w:rsidTr="00A02E01">
        <w:tc>
          <w:tcPr>
            <w:tcW w:w="5117" w:type="dxa"/>
          </w:tcPr>
          <w:p w:rsidR="00FB13DB" w:rsidRPr="005807C8" w:rsidRDefault="00FB13DB" w:rsidP="00FB13DB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5807C8">
              <w:rPr>
                <w:rFonts w:ascii="Times New Roman" w:hAnsi="Times New Roman" w:cs="Times New Roman"/>
                <w:sz w:val="20"/>
                <w:szCs w:val="20"/>
              </w:rPr>
              <w:t>1.8. Дата наступления события (существенного факта), о котором составлено сообщение (если применимо)</w:t>
            </w:r>
          </w:p>
        </w:tc>
        <w:tc>
          <w:tcPr>
            <w:tcW w:w="4834" w:type="dxa"/>
            <w:vAlign w:val="center"/>
          </w:tcPr>
          <w:p w:rsidR="00FB13DB" w:rsidRPr="005807C8" w:rsidRDefault="00FB13DB" w:rsidP="00FB13DB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14</w:t>
            </w:r>
            <w:r w:rsidRPr="005807C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6</w:t>
            </w:r>
            <w:r w:rsidRPr="005807C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.2019</w:t>
            </w:r>
          </w:p>
        </w:tc>
      </w:tr>
    </w:tbl>
    <w:p w:rsidR="00AE6075" w:rsidRPr="00AE6075" w:rsidRDefault="00AE6075" w:rsidP="00AE607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9923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23"/>
      </w:tblGrid>
      <w:tr w:rsidR="00AE6075" w:rsidRPr="006A2848" w:rsidTr="00A02E01">
        <w:tc>
          <w:tcPr>
            <w:tcW w:w="9923" w:type="dxa"/>
          </w:tcPr>
          <w:p w:rsidR="00AE6075" w:rsidRPr="006A2848" w:rsidRDefault="00AE6075" w:rsidP="00AE607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Содержание сообщения</w:t>
            </w:r>
          </w:p>
        </w:tc>
      </w:tr>
      <w:tr w:rsidR="00AE6075" w:rsidRPr="006A2848" w:rsidTr="00A02E01">
        <w:tc>
          <w:tcPr>
            <w:tcW w:w="9923" w:type="dxa"/>
          </w:tcPr>
          <w:p w:rsidR="00A02E01" w:rsidRPr="00A02E01" w:rsidRDefault="00A02E01" w:rsidP="00A02E01">
            <w:pPr>
              <w:autoSpaceDE w:val="0"/>
              <w:autoSpaceDN w:val="0"/>
              <w:spacing w:after="0" w:line="240" w:lineRule="auto"/>
              <w:ind w:right="15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02E01">
              <w:rPr>
                <w:rFonts w:ascii="Times New Roman" w:hAnsi="Times New Roman" w:cs="Times New Roman"/>
                <w:sz w:val="20"/>
                <w:szCs w:val="20"/>
              </w:rPr>
              <w:t xml:space="preserve">Сведения о начисленных доходах по эмиссионным ценным бумагам эмитента </w:t>
            </w:r>
          </w:p>
          <w:p w:rsidR="00A02E01" w:rsidRPr="000055A1" w:rsidRDefault="00A02E01" w:rsidP="00A02E01">
            <w:pPr>
              <w:autoSpaceDE w:val="0"/>
              <w:autoSpaceDN w:val="0"/>
              <w:spacing w:after="0" w:line="240" w:lineRule="auto"/>
              <w:ind w:right="15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02E01">
              <w:rPr>
                <w:rFonts w:ascii="Times New Roman" w:hAnsi="Times New Roman" w:cs="Times New Roman"/>
                <w:sz w:val="20"/>
                <w:szCs w:val="20"/>
              </w:rPr>
              <w:t xml:space="preserve">2.1. Вид, категория (тип), серия и иные идентификационные признаки ценных бумаг эмитента, по которым начислены доходы: </w:t>
            </w:r>
            <w:r w:rsidR="000055A1" w:rsidRPr="000055A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акции именные привилегированные бездокументарные </w:t>
            </w:r>
          </w:p>
          <w:p w:rsidR="004862DE" w:rsidRPr="00844B68" w:rsidRDefault="00A02E01" w:rsidP="004862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02E01">
              <w:rPr>
                <w:rFonts w:ascii="Times New Roman" w:hAnsi="Times New Roman" w:cs="Times New Roman"/>
                <w:sz w:val="20"/>
                <w:szCs w:val="20"/>
              </w:rPr>
              <w:t>2.2. Государственный регистрационный номер выпуска (дополнительного выпуска) ценных бумаг эмитента и дата его государственной регистрации (идентификационный номер выпуска (дополнительного выпуска) ценных бумаг эмитента и дата его присвоения в случае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A02E01">
              <w:rPr>
                <w:rFonts w:ascii="Times New Roman" w:hAnsi="Times New Roman" w:cs="Times New Roman"/>
                <w:sz w:val="20"/>
                <w:szCs w:val="20"/>
              </w:rPr>
              <w:t xml:space="preserve"> если в соответствии с Федеральным законом "О рынке ценных бумаг" выпуск (дополнительный выпуск) ценных бумаг эмитента не подлежит государственной регистрации): </w:t>
            </w:r>
            <w:r w:rsidR="000055A1" w:rsidRPr="000055A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государственный регистрационный номер 2-02-00131-А,</w:t>
            </w:r>
            <w:r w:rsidR="000055A1" w:rsidRPr="000055A1">
              <w:rPr>
                <w:b/>
                <w:i/>
                <w:sz w:val="20"/>
                <w:szCs w:val="20"/>
              </w:rPr>
              <w:t xml:space="preserve"> </w:t>
            </w:r>
            <w:r w:rsidR="000055A1" w:rsidRPr="000055A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дата государ</w:t>
            </w:r>
            <w:r w:rsidR="004862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ственной регистрации </w:t>
            </w:r>
            <w:r w:rsidR="00FB13DB" w:rsidRPr="00762A2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28.04.1993</w:t>
            </w:r>
            <w:r w:rsidR="004862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; </w:t>
            </w:r>
            <w:r w:rsidR="004862DE" w:rsidRPr="009E622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международный код (номер) идентификации ценных бумаг (ISIN): </w:t>
            </w:r>
            <w:r w:rsidR="004862DE" w:rsidRPr="00844B6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="004862DE" w:rsidRPr="00844B68">
              <w:rPr>
                <w:rFonts w:ascii="Times New Roman" w:hAnsi="Times New Roman" w:cs="Times New Roman"/>
                <w:b/>
                <w:i/>
                <w:color w:val="333333"/>
                <w:sz w:val="20"/>
                <w:szCs w:val="20"/>
              </w:rPr>
              <w:t>RU0006941697</w:t>
            </w:r>
            <w:r w:rsidR="004862DE">
              <w:rPr>
                <w:rFonts w:ascii="Times New Roman" w:hAnsi="Times New Roman" w:cs="Times New Roman"/>
                <w:b/>
                <w:i/>
                <w:color w:val="333333"/>
                <w:sz w:val="20"/>
                <w:szCs w:val="20"/>
              </w:rPr>
              <w:t>.</w:t>
            </w:r>
          </w:p>
          <w:p w:rsidR="00A02E01" w:rsidRPr="00A02E01" w:rsidRDefault="00A02E01" w:rsidP="00A02E01">
            <w:pPr>
              <w:autoSpaceDE w:val="0"/>
              <w:autoSpaceDN w:val="0"/>
              <w:spacing w:after="0" w:line="240" w:lineRule="auto"/>
              <w:ind w:right="152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02E01">
              <w:rPr>
                <w:rFonts w:ascii="Times New Roman" w:hAnsi="Times New Roman" w:cs="Times New Roman"/>
                <w:sz w:val="20"/>
                <w:szCs w:val="20"/>
              </w:rPr>
              <w:t>2.3. Орган управления эмитента, принявший решение о выплате (</w:t>
            </w:r>
            <w:r w:rsidR="00D7386D">
              <w:rPr>
                <w:rFonts w:ascii="Times New Roman" w:hAnsi="Times New Roman" w:cs="Times New Roman"/>
                <w:sz w:val="20"/>
                <w:szCs w:val="20"/>
              </w:rPr>
              <w:t xml:space="preserve">об </w:t>
            </w:r>
            <w:r w:rsidRPr="00A02E01">
              <w:rPr>
                <w:rFonts w:ascii="Times New Roman" w:hAnsi="Times New Roman" w:cs="Times New Roman"/>
                <w:sz w:val="20"/>
                <w:szCs w:val="20"/>
              </w:rPr>
              <w:t>объявлении) дивидендов по акциям эмитента или определении размера (</w:t>
            </w:r>
            <w:r w:rsidR="00D7386D">
              <w:rPr>
                <w:rFonts w:ascii="Times New Roman" w:hAnsi="Times New Roman" w:cs="Times New Roman"/>
                <w:sz w:val="20"/>
                <w:szCs w:val="20"/>
              </w:rPr>
              <w:t xml:space="preserve">о </w:t>
            </w:r>
            <w:r w:rsidRPr="00A02E01">
              <w:rPr>
                <w:rFonts w:ascii="Times New Roman" w:hAnsi="Times New Roman" w:cs="Times New Roman"/>
                <w:sz w:val="20"/>
                <w:szCs w:val="20"/>
              </w:rPr>
              <w:t>порядк</w:t>
            </w:r>
            <w:r w:rsidR="00D7386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A02E01">
              <w:rPr>
                <w:rFonts w:ascii="Times New Roman" w:hAnsi="Times New Roman" w:cs="Times New Roman"/>
                <w:sz w:val="20"/>
                <w:szCs w:val="20"/>
              </w:rPr>
              <w:t xml:space="preserve"> определения размера) процента (купона) по облигациям эмитента: </w:t>
            </w:r>
            <w:r w:rsidRPr="00A02E0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годовое общее собрание акционеров Открытого акционерного общества «Саратовнефтегаз» </w:t>
            </w:r>
          </w:p>
          <w:p w:rsidR="00A02E01" w:rsidRPr="00A02E01" w:rsidRDefault="00A02E01" w:rsidP="00A02E01">
            <w:pPr>
              <w:autoSpaceDE w:val="0"/>
              <w:autoSpaceDN w:val="0"/>
              <w:spacing w:after="0" w:line="240" w:lineRule="auto"/>
              <w:ind w:right="152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02E01">
              <w:rPr>
                <w:rFonts w:ascii="Times New Roman" w:hAnsi="Times New Roman" w:cs="Times New Roman"/>
                <w:sz w:val="20"/>
                <w:szCs w:val="20"/>
              </w:rPr>
              <w:t>2.4. Дата принятия решения о выплате (</w:t>
            </w:r>
            <w:r w:rsidR="00D7386D">
              <w:rPr>
                <w:rFonts w:ascii="Times New Roman" w:hAnsi="Times New Roman" w:cs="Times New Roman"/>
                <w:sz w:val="20"/>
                <w:szCs w:val="20"/>
              </w:rPr>
              <w:t xml:space="preserve">об </w:t>
            </w:r>
            <w:r w:rsidRPr="00A02E01">
              <w:rPr>
                <w:rFonts w:ascii="Times New Roman" w:hAnsi="Times New Roman" w:cs="Times New Roman"/>
                <w:sz w:val="20"/>
                <w:szCs w:val="20"/>
              </w:rPr>
              <w:t>объявлении) дивидендов по акциям эмитента или определении размера (</w:t>
            </w:r>
            <w:r w:rsidR="00D7386D">
              <w:rPr>
                <w:rFonts w:ascii="Times New Roman" w:hAnsi="Times New Roman" w:cs="Times New Roman"/>
                <w:sz w:val="20"/>
                <w:szCs w:val="20"/>
              </w:rPr>
              <w:t xml:space="preserve">о </w:t>
            </w:r>
            <w:r w:rsidRPr="00A02E01">
              <w:rPr>
                <w:rFonts w:ascii="Times New Roman" w:hAnsi="Times New Roman" w:cs="Times New Roman"/>
                <w:sz w:val="20"/>
                <w:szCs w:val="20"/>
              </w:rPr>
              <w:t>порядк</w:t>
            </w:r>
            <w:r w:rsidR="00D7386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A02E01">
              <w:rPr>
                <w:rFonts w:ascii="Times New Roman" w:hAnsi="Times New Roman" w:cs="Times New Roman"/>
                <w:sz w:val="20"/>
                <w:szCs w:val="20"/>
              </w:rPr>
              <w:t xml:space="preserve"> определения размера) процента (купона) по облигациям эмитента: </w:t>
            </w:r>
            <w:r w:rsidR="00FB13D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13</w:t>
            </w:r>
            <w:r w:rsidRPr="0039276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.06</w:t>
            </w:r>
            <w:r w:rsidRPr="00A02E0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.201</w:t>
            </w:r>
            <w:r w:rsidR="00FB13DB" w:rsidRPr="00FB13D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9</w:t>
            </w:r>
            <w:r w:rsidRPr="00A02E0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. </w:t>
            </w:r>
          </w:p>
          <w:p w:rsidR="00A02E01" w:rsidRPr="00A02E01" w:rsidRDefault="00A02E01" w:rsidP="00A02E01">
            <w:pPr>
              <w:autoSpaceDE w:val="0"/>
              <w:autoSpaceDN w:val="0"/>
              <w:spacing w:after="0" w:line="240" w:lineRule="auto"/>
              <w:ind w:right="15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02E01">
              <w:rPr>
                <w:rFonts w:ascii="Times New Roman" w:hAnsi="Times New Roman" w:cs="Times New Roman"/>
                <w:sz w:val="20"/>
                <w:szCs w:val="20"/>
              </w:rPr>
              <w:t>2.5. Дата составления и номер протокола собрания (заседания) уполномоченного органа управления эмитента, на котором принято решение о выплате (</w:t>
            </w:r>
            <w:r w:rsidR="00D7386D">
              <w:rPr>
                <w:rFonts w:ascii="Times New Roman" w:hAnsi="Times New Roman" w:cs="Times New Roman"/>
                <w:sz w:val="20"/>
                <w:szCs w:val="20"/>
              </w:rPr>
              <w:t xml:space="preserve">об </w:t>
            </w:r>
            <w:r w:rsidRPr="00A02E01">
              <w:rPr>
                <w:rFonts w:ascii="Times New Roman" w:hAnsi="Times New Roman" w:cs="Times New Roman"/>
                <w:sz w:val="20"/>
                <w:szCs w:val="20"/>
              </w:rPr>
              <w:t>объявлении) дивидендов по акциям эмитента или определении размера (</w:t>
            </w:r>
            <w:r w:rsidR="00D7386D">
              <w:rPr>
                <w:rFonts w:ascii="Times New Roman" w:hAnsi="Times New Roman" w:cs="Times New Roman"/>
                <w:sz w:val="20"/>
                <w:szCs w:val="20"/>
              </w:rPr>
              <w:t xml:space="preserve">о </w:t>
            </w:r>
            <w:r w:rsidRPr="00A02E01">
              <w:rPr>
                <w:rFonts w:ascii="Times New Roman" w:hAnsi="Times New Roman" w:cs="Times New Roman"/>
                <w:sz w:val="20"/>
                <w:szCs w:val="20"/>
              </w:rPr>
              <w:t>порядк</w:t>
            </w:r>
            <w:r w:rsidR="00D7386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A02E01">
              <w:rPr>
                <w:rFonts w:ascii="Times New Roman" w:hAnsi="Times New Roman" w:cs="Times New Roman"/>
                <w:sz w:val="20"/>
                <w:szCs w:val="20"/>
              </w:rPr>
              <w:t xml:space="preserve"> определения размера) процента (купона) по облигациям эмитента, в случае если такое решение принято коллегиальным органом управления эмитента: </w:t>
            </w:r>
            <w:r w:rsidR="00FB13DB" w:rsidRPr="00FB13D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14</w:t>
            </w:r>
            <w:r w:rsidRPr="00A02E0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.06.201</w:t>
            </w:r>
            <w:r w:rsidR="00FB13DB" w:rsidRPr="00FB13D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9</w:t>
            </w:r>
            <w:r w:rsidRPr="00A02E0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., Протокол № </w:t>
            </w:r>
            <w:r w:rsidR="005568F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4</w:t>
            </w:r>
            <w:r w:rsidR="00FB13D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</w:t>
            </w:r>
            <w:r w:rsidRPr="00A02E0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</w:t>
            </w:r>
            <w:r w:rsidRPr="00A02E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02E01" w:rsidRPr="00A02E01" w:rsidRDefault="00A02E01" w:rsidP="00B378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02E01">
              <w:rPr>
                <w:rFonts w:ascii="Times New Roman" w:hAnsi="Times New Roman" w:cs="Times New Roman"/>
                <w:sz w:val="20"/>
                <w:szCs w:val="20"/>
              </w:rPr>
              <w:t xml:space="preserve">2.6. </w:t>
            </w:r>
            <w:r w:rsidR="00B378BE" w:rsidRPr="00B378B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B378BE" w:rsidRPr="00B378B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тчетный (купонный) период (год; 3, 6, 9 месяцев года; иной период; даты начала и окончания купонного периода), за который выплачиваются доходы по ценным бумагам эмитента</w:t>
            </w:r>
            <w:r w:rsidRPr="00A02E01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A02E0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201</w:t>
            </w:r>
            <w:r w:rsidR="00B378B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8</w:t>
            </w:r>
            <w:r w:rsidRPr="00A02E0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год. </w:t>
            </w:r>
          </w:p>
          <w:p w:rsidR="00A02E01" w:rsidRPr="00A02E01" w:rsidRDefault="00A02E01" w:rsidP="00D738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02E01">
              <w:rPr>
                <w:rFonts w:ascii="Times New Roman" w:hAnsi="Times New Roman" w:cs="Times New Roman"/>
                <w:sz w:val="20"/>
                <w:szCs w:val="20"/>
              </w:rPr>
              <w:t>2.7. Общий</w:t>
            </w:r>
            <w:r w:rsidR="00D7386D">
              <w:rPr>
                <w:rFonts w:ascii="Times New Roman" w:hAnsi="Times New Roman" w:cs="Times New Roman"/>
                <w:sz w:val="20"/>
                <w:szCs w:val="20"/>
              </w:rPr>
              <w:t xml:space="preserve"> размер начисленных (подлежащих выплате) доходов по ценным бумагам эмитента и размер начисленных (подлежащих выплате) доходов в расчете на одну ценную бумагу эмитента (общий размер дивидендов, начисленных на акции эмитента определенной категории (типа), и размер дивиденда, начисленного на одну акцию определенной категории (типа); общий размер процентов и (или) иного дохода, подлежащего выплате по облигациям эмитента определенного выпуска (серии), и размер процентов и (или) иного дохода, подлежащего выплате по одной облигации эмитента определенного выпуска (серии) за соответствующий отчетный (купонный) период</w:t>
            </w:r>
            <w:r w:rsidRPr="00A02E01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A02E0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общий размер дивидендов – </w:t>
            </w:r>
            <w:r w:rsidR="00B80D58" w:rsidRPr="00B80D5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5 165 050,00</w:t>
            </w:r>
            <w:r w:rsidRPr="00A02E0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рублей, исходя из расчета </w:t>
            </w:r>
            <w:r w:rsidR="00B80D58" w:rsidRPr="00B80D5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6,25</w:t>
            </w:r>
            <w:r w:rsidR="00B80D58" w:rsidRPr="00977A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2E0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рублей на одну привилегированную акцию. </w:t>
            </w:r>
          </w:p>
          <w:p w:rsidR="00A02E01" w:rsidRDefault="00A02E01" w:rsidP="00A02E01">
            <w:pPr>
              <w:autoSpaceDE w:val="0"/>
              <w:autoSpaceDN w:val="0"/>
              <w:spacing w:after="0" w:line="240" w:lineRule="auto"/>
              <w:ind w:right="152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02E01">
              <w:rPr>
                <w:rFonts w:ascii="Times New Roman" w:hAnsi="Times New Roman" w:cs="Times New Roman"/>
                <w:sz w:val="20"/>
                <w:szCs w:val="20"/>
              </w:rPr>
              <w:t xml:space="preserve">2.8. Форма выплаты доходов по ценным бумагам эмитента (денежные средства, иное имущество): </w:t>
            </w:r>
            <w:r w:rsidRPr="00A02E0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в денежной форме. </w:t>
            </w:r>
          </w:p>
          <w:p w:rsidR="00D7386D" w:rsidRPr="00D7386D" w:rsidRDefault="00D7386D" w:rsidP="00D738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386D">
              <w:rPr>
                <w:rFonts w:ascii="Times New Roman" w:hAnsi="Times New Roman" w:cs="Times New Roman"/>
                <w:sz w:val="20"/>
                <w:szCs w:val="20"/>
              </w:rPr>
              <w:t xml:space="preserve">2.9.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  <w:r w:rsidR="005568FB" w:rsidRPr="005568FB">
              <w:rPr>
                <w:rFonts w:ascii="Times New Roman" w:hAnsi="Times New Roman" w:cs="Times New Roman"/>
                <w:sz w:val="20"/>
                <w:szCs w:val="20"/>
              </w:rPr>
              <w:t xml:space="preserve"> определения (фиксации) лиц, имеющих право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получение дивидендов, в случае, если начисленными доходами по ценным бумагам эмитента являются дивиденды по акциям эмитента: </w:t>
            </w:r>
            <w:r w:rsidR="00E153C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0</w:t>
            </w:r>
            <w:r w:rsidR="008C28E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</w:t>
            </w:r>
            <w:r w:rsidRPr="000C53B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</w:t>
            </w:r>
            <w:r w:rsidRPr="00D7386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07.201</w:t>
            </w:r>
            <w:r w:rsidR="00E153C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9</w:t>
            </w:r>
          </w:p>
          <w:p w:rsidR="00A02E01" w:rsidRPr="00A02E01" w:rsidRDefault="00993037" w:rsidP="009930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2.10</w:t>
            </w:r>
            <w:r w:rsidR="00A02E01" w:rsidRPr="00A02E01">
              <w:rPr>
                <w:rFonts w:ascii="Times New Roman" w:hAnsi="Times New Roman" w:cs="Times New Roman"/>
                <w:sz w:val="20"/>
                <w:szCs w:val="20"/>
              </w:rPr>
              <w:t>. Дата,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которую обязательство по выплате доходов по ценным бумагам эмитента (дивиденды по акциям, доходы (проценты, номинальная стоимость, часть номинальной стоимости) по облигациям) должно быть исполнено, а в случае, если обязательство по выплате доходов по ценным бумагам должно быть исполнено эмитентом в течение определенного срока (периода времени), - дата окончания этого срока</w:t>
            </w:r>
            <w:r w:rsidR="00A02E01" w:rsidRPr="00A02E01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</w:p>
          <w:p w:rsidR="00A02E01" w:rsidRPr="00A02E01" w:rsidRDefault="00A02E01" w:rsidP="00A02E01">
            <w:pPr>
              <w:autoSpaceDE w:val="0"/>
              <w:autoSpaceDN w:val="0"/>
              <w:spacing w:after="0" w:line="240" w:lineRule="auto"/>
              <w:ind w:right="152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02E0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A02E0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 срок выплаты дивидендов номинальному держателю и являющемуся профессиональным участником рынка ценных бумаг доверительному управляющему, которые зарегистрированы в реестре акционеров</w:t>
            </w:r>
            <w:r w:rsidR="0099303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="000055A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– п</w:t>
            </w:r>
            <w:r w:rsidRPr="00A02E0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о </w:t>
            </w:r>
            <w:r w:rsidR="003A4E7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  <w:r w:rsidR="00067AF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7</w:t>
            </w:r>
            <w:r w:rsidR="001501C9" w:rsidRPr="001501C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1501C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июля</w:t>
            </w:r>
            <w:r w:rsidRPr="00A02E0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201</w:t>
            </w:r>
            <w:r w:rsidR="003A4E7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9</w:t>
            </w:r>
            <w:r w:rsidRPr="00A02E0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года</w:t>
            </w:r>
            <w:r w:rsidR="00F22B4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(включительно)</w:t>
            </w:r>
            <w:r w:rsidRPr="00A02E0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; </w:t>
            </w:r>
          </w:p>
          <w:p w:rsidR="00AE6075" w:rsidRPr="006A2848" w:rsidRDefault="00A02E01" w:rsidP="003A4E75">
            <w:p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A02E0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2. срок выплаты дивидендов другим зарегистрированным в реестре акционеров лицам</w:t>
            </w:r>
            <w:r w:rsidR="0099303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="000055A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– п</w:t>
            </w:r>
            <w:r w:rsidRPr="00A02E0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о </w:t>
            </w:r>
            <w:r w:rsidR="003A4E7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0</w:t>
            </w:r>
            <w:r w:rsidR="00067AF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7</w:t>
            </w:r>
            <w:r w:rsidR="001501C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A02E0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августа 201</w:t>
            </w:r>
            <w:r w:rsidR="003A4E7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9</w:t>
            </w:r>
            <w:r w:rsidRPr="00A02E0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года</w:t>
            </w:r>
            <w:r w:rsidR="00F22B4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(включительно)</w:t>
            </w:r>
            <w:r w:rsidRPr="00A02E0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</w:t>
            </w:r>
          </w:p>
        </w:tc>
      </w:tr>
    </w:tbl>
    <w:p w:rsidR="00AE6075" w:rsidRPr="00AE6075" w:rsidRDefault="00AE6075" w:rsidP="00AE607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9923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72"/>
        <w:gridCol w:w="448"/>
        <w:gridCol w:w="293"/>
        <w:gridCol w:w="1318"/>
        <w:gridCol w:w="415"/>
        <w:gridCol w:w="307"/>
        <w:gridCol w:w="412"/>
        <w:gridCol w:w="1984"/>
        <w:gridCol w:w="851"/>
        <w:gridCol w:w="2239"/>
        <w:gridCol w:w="284"/>
      </w:tblGrid>
      <w:tr w:rsidR="00AE6075" w:rsidRPr="00AE6075" w:rsidTr="00A02E01">
        <w:trPr>
          <w:cantSplit/>
        </w:trPr>
        <w:tc>
          <w:tcPr>
            <w:tcW w:w="9923" w:type="dxa"/>
            <w:gridSpan w:val="11"/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1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 Подпись</w:t>
            </w:r>
          </w:p>
        </w:tc>
      </w:tr>
      <w:tr w:rsidR="00AE6075" w:rsidRPr="00AE6075" w:rsidTr="00A02E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33"/>
        </w:trPr>
        <w:tc>
          <w:tcPr>
            <w:tcW w:w="4565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A1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3.1.</w:t>
            </w:r>
            <w:r w:rsidRPr="00FA110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Генеральный директор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  <w:p w:rsidR="00AE6075" w:rsidRPr="00FA1104" w:rsidRDefault="008C28ED" w:rsidP="00AE60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М.П. Девяткин</w:t>
            </w:r>
            <w:r w:rsidR="00AE6075" w:rsidRPr="00FA11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                       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E6075" w:rsidRPr="00AE6075" w:rsidTr="00A02E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280"/>
        </w:trPr>
        <w:tc>
          <w:tcPr>
            <w:tcW w:w="4565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1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(подпись)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39" w:type="dxa"/>
            <w:tcBorders>
              <w:top w:val="nil"/>
              <w:left w:val="nil"/>
              <w:bottom w:val="nil"/>
              <w:right w:val="nil"/>
            </w:tcBorders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E6075" w:rsidRPr="00AE6075" w:rsidTr="00A02E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1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3.2. Дата “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6075" w:rsidRPr="00693246" w:rsidRDefault="003A4E75" w:rsidP="00AE36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1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”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6075" w:rsidRPr="00FA1104" w:rsidRDefault="00693246" w:rsidP="006932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июн</w:t>
            </w:r>
            <w:r w:rsidR="00AE6075" w:rsidRPr="00FA1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я</w:t>
            </w: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1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6075" w:rsidRPr="00FA1104" w:rsidRDefault="00AE6075" w:rsidP="008C28E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1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3A4E7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  <w:bookmarkStart w:id="0" w:name="_GoBack"/>
            <w:bookmarkEnd w:id="0"/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1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г.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1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М.П.</w:t>
            </w:r>
          </w:p>
        </w:tc>
        <w:tc>
          <w:tcPr>
            <w:tcW w:w="337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E6075" w:rsidRPr="00AE6075" w:rsidTr="008C28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70"/>
        </w:trPr>
        <w:tc>
          <w:tcPr>
            <w:tcW w:w="4565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AE6075" w:rsidRPr="00AE6075" w:rsidRDefault="00AE6075" w:rsidP="003A4E7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sectPr w:rsidR="00AE6075" w:rsidRPr="00AE6075" w:rsidSect="00B807AC">
      <w:pgSz w:w="11906" w:h="16838"/>
      <w:pgMar w:top="568" w:right="99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D623B1"/>
    <w:multiLevelType w:val="hybridMultilevel"/>
    <w:tmpl w:val="C6148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1A596D"/>
    <w:multiLevelType w:val="hybridMultilevel"/>
    <w:tmpl w:val="76E23F1C"/>
    <w:lvl w:ilvl="0" w:tplc="9798210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BA10CEE"/>
    <w:multiLevelType w:val="hybridMultilevel"/>
    <w:tmpl w:val="59A805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4F4B73"/>
    <w:multiLevelType w:val="hybridMultilevel"/>
    <w:tmpl w:val="812636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E74"/>
    <w:rsid w:val="000055A1"/>
    <w:rsid w:val="0002355D"/>
    <w:rsid w:val="00067AF4"/>
    <w:rsid w:val="000A179D"/>
    <w:rsid w:val="000C53BA"/>
    <w:rsid w:val="001501C9"/>
    <w:rsid w:val="00256807"/>
    <w:rsid w:val="0039276A"/>
    <w:rsid w:val="003A4E75"/>
    <w:rsid w:val="004862DE"/>
    <w:rsid w:val="00526BFA"/>
    <w:rsid w:val="00543D4B"/>
    <w:rsid w:val="005568FB"/>
    <w:rsid w:val="00565B05"/>
    <w:rsid w:val="00693246"/>
    <w:rsid w:val="006A2848"/>
    <w:rsid w:val="00800E74"/>
    <w:rsid w:val="0081583D"/>
    <w:rsid w:val="008C28ED"/>
    <w:rsid w:val="00993037"/>
    <w:rsid w:val="00A02E01"/>
    <w:rsid w:val="00AE3680"/>
    <w:rsid w:val="00AE6075"/>
    <w:rsid w:val="00B13444"/>
    <w:rsid w:val="00B378BE"/>
    <w:rsid w:val="00B602E6"/>
    <w:rsid w:val="00B807AC"/>
    <w:rsid w:val="00B80D58"/>
    <w:rsid w:val="00D7386D"/>
    <w:rsid w:val="00D961A8"/>
    <w:rsid w:val="00E153C0"/>
    <w:rsid w:val="00E64177"/>
    <w:rsid w:val="00F22B4B"/>
    <w:rsid w:val="00F34029"/>
    <w:rsid w:val="00F34951"/>
    <w:rsid w:val="00F854C7"/>
    <w:rsid w:val="00FA1104"/>
    <w:rsid w:val="00FB1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293795"/>
  <w15:docId w15:val="{ABF5FCD1-E3D2-4299-95F6-0EC60F5DB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344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641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417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717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82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01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649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42263">
                      <w:marLeft w:val="12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675974">
                          <w:marLeft w:val="0"/>
                          <w:marRight w:val="0"/>
                          <w:marTop w:val="12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691</Words>
  <Characters>3945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4627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Матвеев Павел Александрович</cp:lastModifiedBy>
  <cp:revision>11</cp:revision>
  <cp:lastPrinted>2017-06-27T06:45:00Z</cp:lastPrinted>
  <dcterms:created xsi:type="dcterms:W3CDTF">2017-06-27T06:46:00Z</dcterms:created>
  <dcterms:modified xsi:type="dcterms:W3CDTF">2019-06-13T14:57:00Z</dcterms:modified>
</cp:coreProperties>
</file>